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5" w:rsidRPr="006C6D75" w:rsidRDefault="006C6D75" w:rsidP="006F3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</w:t>
      </w:r>
      <w:r w:rsidR="006F3DA4">
        <w:rPr>
          <w:b/>
          <w:color w:val="000000"/>
        </w:rPr>
        <w:t xml:space="preserve">  </w:t>
      </w:r>
      <w:r>
        <w:rPr>
          <w:b/>
          <w:color w:val="000000"/>
        </w:rPr>
        <w:t xml:space="preserve">  </w:t>
      </w:r>
      <w:r w:rsidRPr="006C6D75">
        <w:rPr>
          <w:color w:val="000000"/>
        </w:rPr>
        <w:t xml:space="preserve">Приложение 1 </w:t>
      </w:r>
    </w:p>
    <w:p w:rsidR="006C6D75" w:rsidRPr="006C6D75" w:rsidRDefault="006C6D75" w:rsidP="006F3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C6D75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                              </w:t>
      </w:r>
      <w:r w:rsidRPr="006C6D75">
        <w:rPr>
          <w:color w:val="000000"/>
        </w:rPr>
        <w:t xml:space="preserve">к приказу директора учреждения </w:t>
      </w:r>
    </w:p>
    <w:p w:rsidR="006C6D75" w:rsidRPr="006C6D75" w:rsidRDefault="006C6D75" w:rsidP="006F3D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 w:rsidRPr="006C6D7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     </w:t>
      </w:r>
      <w:r w:rsidRPr="006C6D75">
        <w:rPr>
          <w:color w:val="000000"/>
        </w:rPr>
        <w:t xml:space="preserve"> от «</w:t>
      </w:r>
      <w:r w:rsidR="00E37664">
        <w:rPr>
          <w:color w:val="000000"/>
        </w:rPr>
        <w:t>28</w:t>
      </w:r>
      <w:r w:rsidRPr="006C6D75">
        <w:rPr>
          <w:color w:val="000000"/>
        </w:rPr>
        <w:t xml:space="preserve">» </w:t>
      </w:r>
      <w:r w:rsidR="00E37664">
        <w:rPr>
          <w:color w:val="000000"/>
        </w:rPr>
        <w:t>апреля</w:t>
      </w:r>
      <w:r w:rsidR="006F3DA4">
        <w:rPr>
          <w:color w:val="000000"/>
        </w:rPr>
        <w:t xml:space="preserve"> </w:t>
      </w:r>
      <w:r w:rsidRPr="006C6D75">
        <w:rPr>
          <w:color w:val="000000"/>
        </w:rPr>
        <w:t>20</w:t>
      </w:r>
      <w:r w:rsidR="006F3DA4">
        <w:rPr>
          <w:color w:val="000000"/>
        </w:rPr>
        <w:t>16</w:t>
      </w:r>
      <w:r w:rsidRPr="006C6D75">
        <w:rPr>
          <w:color w:val="000000"/>
        </w:rPr>
        <w:t xml:space="preserve"> г. №</w:t>
      </w:r>
      <w:r w:rsidR="006F3DA4">
        <w:rPr>
          <w:color w:val="000000"/>
        </w:rPr>
        <w:t xml:space="preserve"> </w:t>
      </w:r>
      <w:r w:rsidR="00E37664">
        <w:rPr>
          <w:color w:val="000000"/>
        </w:rPr>
        <w:t>41</w:t>
      </w:r>
      <w:r w:rsidR="006F3DA4">
        <w:rPr>
          <w:color w:val="000000"/>
        </w:rPr>
        <w:t>/</w:t>
      </w:r>
      <w:r w:rsidR="00E37664">
        <w:rPr>
          <w:color w:val="000000"/>
        </w:rPr>
        <w:t>2</w:t>
      </w:r>
    </w:p>
    <w:p w:rsidR="006C6D75" w:rsidRPr="003603A1" w:rsidRDefault="006C6D75" w:rsidP="006C6D75">
      <w:pPr>
        <w:shd w:val="clear" w:color="auto" w:fill="FFFFFF"/>
        <w:ind w:left="5040" w:firstLine="63"/>
        <w:jc w:val="right"/>
        <w:rPr>
          <w:b/>
        </w:rPr>
      </w:pPr>
    </w:p>
    <w:p w:rsidR="006C6D75" w:rsidRDefault="006C6D75" w:rsidP="006C6D75">
      <w:pPr>
        <w:rPr>
          <w:b/>
        </w:rPr>
      </w:pPr>
    </w:p>
    <w:p w:rsidR="006C6D75" w:rsidRDefault="006C6D75" w:rsidP="006C6D75">
      <w:pPr>
        <w:jc w:val="center"/>
        <w:rPr>
          <w:b/>
        </w:rPr>
      </w:pPr>
      <w:r>
        <w:rPr>
          <w:b/>
        </w:rPr>
        <w:t>АНТИКОРРУПЦИОННАЯ ПОЛИТИКА</w:t>
      </w:r>
    </w:p>
    <w:p w:rsidR="006C6D75" w:rsidRPr="006C6D75" w:rsidRDefault="006C6D75" w:rsidP="006C6D75">
      <w:pPr>
        <w:pStyle w:val="a4"/>
        <w:tabs>
          <w:tab w:val="left" w:pos="709"/>
        </w:tabs>
        <w:jc w:val="center"/>
        <w:rPr>
          <w:b/>
          <w:szCs w:val="28"/>
        </w:rPr>
      </w:pPr>
      <w:r w:rsidRPr="00154654">
        <w:rPr>
          <w:b/>
          <w:bCs/>
        </w:rPr>
        <w:t xml:space="preserve">краевого государственного </w:t>
      </w:r>
      <w:r>
        <w:rPr>
          <w:b/>
          <w:bCs/>
        </w:rPr>
        <w:t>бюджетного</w:t>
      </w:r>
      <w:r w:rsidRPr="00154654">
        <w:rPr>
          <w:b/>
          <w:bCs/>
        </w:rPr>
        <w:t xml:space="preserve"> учреждения </w:t>
      </w:r>
      <w:r w:rsidRPr="006C6D75">
        <w:rPr>
          <w:b/>
          <w:szCs w:val="28"/>
        </w:rPr>
        <w:t>социального обслуживания</w:t>
      </w:r>
      <w:r w:rsidR="006F3DA4">
        <w:rPr>
          <w:b/>
          <w:szCs w:val="28"/>
        </w:rPr>
        <w:t xml:space="preserve"> </w:t>
      </w:r>
      <w:r w:rsidRPr="006C6D75">
        <w:rPr>
          <w:b/>
          <w:szCs w:val="28"/>
        </w:rPr>
        <w:t>«</w:t>
      </w:r>
      <w:r w:rsidR="006F3DA4">
        <w:rPr>
          <w:b/>
          <w:szCs w:val="28"/>
        </w:rPr>
        <w:t>Центр социального обслуживания населения</w:t>
      </w:r>
      <w:r w:rsidRPr="006C6D75">
        <w:rPr>
          <w:b/>
          <w:szCs w:val="28"/>
        </w:rPr>
        <w:t>»</w:t>
      </w:r>
    </w:p>
    <w:p w:rsidR="006C6D75" w:rsidRPr="00154654" w:rsidRDefault="006C6D75" w:rsidP="006C6D75">
      <w:pPr>
        <w:jc w:val="center"/>
        <w:rPr>
          <w:b/>
          <w:bCs/>
        </w:rPr>
      </w:pPr>
    </w:p>
    <w:p w:rsidR="006C6D75" w:rsidRPr="00FB0815" w:rsidRDefault="006C6D75" w:rsidP="006C6D75">
      <w:pPr>
        <w:jc w:val="both"/>
      </w:pPr>
      <w:r w:rsidRPr="00FB0815">
        <w:t> </w:t>
      </w:r>
    </w:p>
    <w:p w:rsidR="006C6D75" w:rsidRPr="006F3DA4" w:rsidRDefault="006C6D75" w:rsidP="006C6D75">
      <w:pPr>
        <w:jc w:val="center"/>
        <w:rPr>
          <w:b/>
          <w:bCs/>
          <w:sz w:val="28"/>
          <w:szCs w:val="28"/>
        </w:rPr>
      </w:pPr>
      <w:r w:rsidRPr="006F3DA4">
        <w:rPr>
          <w:b/>
          <w:bCs/>
          <w:sz w:val="28"/>
          <w:szCs w:val="28"/>
        </w:rPr>
        <w:t>1. Цели и задачи внедрения антикоррупционной политики</w:t>
      </w:r>
    </w:p>
    <w:p w:rsidR="006F3DA4" w:rsidRPr="006F3DA4" w:rsidRDefault="006F3DA4" w:rsidP="006C6D75">
      <w:pPr>
        <w:jc w:val="center"/>
        <w:rPr>
          <w:sz w:val="28"/>
          <w:szCs w:val="28"/>
        </w:rPr>
      </w:pP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1.1. Антикоррупционная политика краевого государственного </w:t>
      </w:r>
      <w:r w:rsidRPr="006F3DA4">
        <w:rPr>
          <w:bCs/>
          <w:sz w:val="28"/>
          <w:szCs w:val="28"/>
        </w:rPr>
        <w:t xml:space="preserve">бюджетного учреждения </w:t>
      </w:r>
      <w:r w:rsidRPr="006F3DA4">
        <w:rPr>
          <w:sz w:val="28"/>
          <w:szCs w:val="28"/>
        </w:rPr>
        <w:t>социального обслуживания «</w:t>
      </w:r>
      <w:r w:rsidR="006F3DA4">
        <w:rPr>
          <w:sz w:val="28"/>
          <w:szCs w:val="28"/>
        </w:rPr>
        <w:t>Центр социального обслуживания населения</w:t>
      </w:r>
      <w:r w:rsidRPr="006F3DA4">
        <w:rPr>
          <w:sz w:val="28"/>
          <w:szCs w:val="28"/>
        </w:rPr>
        <w:t xml:space="preserve">» (далее по тексту – </w:t>
      </w:r>
      <w:r w:rsidR="006F3DA4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его деятельности.</w:t>
      </w:r>
    </w:p>
    <w:p w:rsidR="006C6D75" w:rsidRPr="006F3DA4" w:rsidRDefault="006C6D75" w:rsidP="006C6D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1.2. Антикоррупционная политика учреждения разработана и принята во исполнение подпункта "б" пункта 25 Указа Президента Российской Федерации от 2 апреля </w:t>
      </w:r>
      <w:smartTag w:uri="urn:schemas-microsoft-com:office:smarttags" w:element="metricconverter">
        <w:smartTagPr>
          <w:attr w:name="ProductID" w:val="2013 г"/>
        </w:smartTagPr>
        <w:r w:rsidRPr="006F3DA4">
          <w:rPr>
            <w:sz w:val="28"/>
            <w:szCs w:val="28"/>
          </w:rPr>
          <w:t>2013 г</w:t>
        </w:r>
      </w:smartTag>
      <w:r w:rsidRPr="006F3DA4">
        <w:rPr>
          <w:sz w:val="28"/>
          <w:szCs w:val="28"/>
        </w:rPr>
        <w:t xml:space="preserve">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F3DA4">
          <w:rPr>
            <w:sz w:val="28"/>
            <w:szCs w:val="28"/>
          </w:rPr>
          <w:t>2008 г</w:t>
        </w:r>
      </w:smartTag>
      <w:r w:rsidRPr="006F3DA4">
        <w:rPr>
          <w:sz w:val="28"/>
          <w:szCs w:val="28"/>
        </w:rPr>
        <w:t>. N 273-ФЗ "О противодействии коррупции" в соответствии с Методическими указаниями Минтруда РФ от 08.11.2013 г.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1.3. Целью антикоррупционной политики является формирование единого подхода к обеспечению работы по профилактике и противодействию коррупции в </w:t>
      </w:r>
      <w:r w:rsidR="006F3DA4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чреждении.</w:t>
      </w:r>
    </w:p>
    <w:p w:rsidR="006C6D75" w:rsidRPr="006F3DA4" w:rsidRDefault="006C6D75" w:rsidP="006C6D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1.4. Задачами антикоррупционной политики являются:</w:t>
      </w:r>
    </w:p>
    <w:p w:rsidR="006C6D75" w:rsidRPr="006F3DA4" w:rsidRDefault="006C6D75" w:rsidP="006C6D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- информирование работников </w:t>
      </w:r>
      <w:r w:rsidR="006F3DA4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6C6D75" w:rsidRPr="006F3DA4" w:rsidRDefault="006C6D75" w:rsidP="006C6D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- определение основных принципов противодействия коррупции в </w:t>
      </w:r>
      <w:r w:rsidR="006F3DA4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чреждении.</w:t>
      </w:r>
    </w:p>
    <w:p w:rsidR="006C6D75" w:rsidRPr="006F3DA4" w:rsidRDefault="006C6D75" w:rsidP="006C6D75">
      <w:pPr>
        <w:ind w:firstLine="720"/>
        <w:jc w:val="center"/>
        <w:rPr>
          <w:sz w:val="28"/>
          <w:szCs w:val="28"/>
        </w:rPr>
      </w:pPr>
    </w:p>
    <w:p w:rsidR="006C6D75" w:rsidRDefault="006C6D75" w:rsidP="006C6D75">
      <w:pPr>
        <w:jc w:val="center"/>
        <w:rPr>
          <w:b/>
          <w:bCs/>
          <w:sz w:val="28"/>
          <w:szCs w:val="28"/>
        </w:rPr>
      </w:pPr>
      <w:r w:rsidRPr="006F3DA4">
        <w:rPr>
          <w:b/>
          <w:bCs/>
          <w:sz w:val="28"/>
          <w:szCs w:val="28"/>
        </w:rPr>
        <w:t>2. Используемые в политике понятия и определения</w:t>
      </w:r>
    </w:p>
    <w:p w:rsidR="006F3DA4" w:rsidRPr="006F3DA4" w:rsidRDefault="006F3DA4" w:rsidP="006C6D75">
      <w:pPr>
        <w:jc w:val="center"/>
        <w:rPr>
          <w:sz w:val="28"/>
          <w:szCs w:val="28"/>
        </w:rPr>
      </w:pPr>
    </w:p>
    <w:p w:rsidR="006C6D75" w:rsidRPr="006F3DA4" w:rsidRDefault="006C6D75" w:rsidP="006F3DA4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b/>
          <w:sz w:val="28"/>
          <w:szCs w:val="28"/>
        </w:rPr>
        <w:t>Коррупция</w:t>
      </w:r>
      <w:r w:rsidRPr="006F3DA4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 w:rsidR="006F3DA4">
        <w:rPr>
          <w:sz w:val="28"/>
          <w:szCs w:val="28"/>
        </w:rPr>
        <w:t>, получателей социальных услуг</w:t>
      </w:r>
      <w:r w:rsidRPr="006F3DA4">
        <w:rPr>
          <w:sz w:val="28"/>
          <w:szCs w:val="28"/>
        </w:rP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6F3DA4">
        <w:rPr>
          <w:sz w:val="28"/>
          <w:szCs w:val="28"/>
        </w:rPr>
        <w:t>,</w:t>
      </w:r>
      <w:r w:rsidRPr="006F3DA4">
        <w:rPr>
          <w:sz w:val="28"/>
          <w:szCs w:val="28"/>
        </w:rPr>
        <w:t xml:space="preserve"> либо незаконное предоставление такой выгоды указанному лицу</w:t>
      </w:r>
      <w:proofErr w:type="gramEnd"/>
      <w:r w:rsidRPr="006F3DA4">
        <w:rPr>
          <w:sz w:val="28"/>
          <w:szCs w:val="28"/>
        </w:rPr>
        <w:t xml:space="preserve"> другими физическими лицами. Коррупцией также является совершение перечисленных деяний от имени или в интересах юридического лица (пункт </w:t>
      </w:r>
      <w:r w:rsidRPr="006F3DA4">
        <w:rPr>
          <w:sz w:val="28"/>
          <w:szCs w:val="28"/>
        </w:rPr>
        <w:lastRenderedPageBreak/>
        <w:t xml:space="preserve">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F3DA4">
          <w:rPr>
            <w:sz w:val="28"/>
            <w:szCs w:val="28"/>
          </w:rPr>
          <w:t>2008 г</w:t>
        </w:r>
      </w:smartTag>
      <w:r w:rsidRPr="006F3DA4">
        <w:rPr>
          <w:sz w:val="28"/>
          <w:szCs w:val="28"/>
        </w:rPr>
        <w:t>. N 273-ФЗ "О противодействии коррупции").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b/>
          <w:sz w:val="28"/>
          <w:szCs w:val="28"/>
        </w:rPr>
        <w:t>Противодействие коррупции</w:t>
      </w:r>
      <w:r w:rsidRPr="006F3DA4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F3DA4">
          <w:rPr>
            <w:sz w:val="28"/>
            <w:szCs w:val="28"/>
          </w:rPr>
          <w:t>2008 г</w:t>
        </w:r>
      </w:smartTag>
      <w:r w:rsidRPr="006F3DA4">
        <w:rPr>
          <w:sz w:val="28"/>
          <w:szCs w:val="28"/>
        </w:rPr>
        <w:t>. N 273-ФЗ "О противодействии коррупции"):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 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 б) по выявлению, предупреждению, пресечению, раскрытию и расследованию коррупционных правонарушений (борьба с коррупцией); 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 в) по минимизации и (или) ликвидации последствий коррупционных правонарушений.       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b/>
          <w:sz w:val="28"/>
          <w:szCs w:val="28"/>
        </w:rPr>
        <w:t>Организация</w:t>
      </w:r>
      <w:r w:rsidRPr="006F3DA4">
        <w:rPr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 </w:t>
      </w:r>
    </w:p>
    <w:p w:rsidR="006F3DA4" w:rsidRDefault="006C6D75" w:rsidP="006C6D75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b/>
          <w:sz w:val="28"/>
          <w:szCs w:val="28"/>
        </w:rPr>
        <w:t>Взятка</w:t>
      </w:r>
      <w:r w:rsidRPr="006F3DA4">
        <w:rPr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F3DA4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b/>
          <w:sz w:val="28"/>
          <w:szCs w:val="28"/>
        </w:rPr>
        <w:t>Коммерческий подкуп</w:t>
      </w:r>
      <w:r w:rsidRPr="006F3DA4">
        <w:rPr>
          <w:sz w:val="28"/>
          <w:szCs w:val="28"/>
        </w:rPr>
        <w:t xml:space="preserve"> -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b/>
          <w:sz w:val="28"/>
          <w:szCs w:val="28"/>
        </w:rPr>
        <w:t>Конфликт интересов</w:t>
      </w:r>
      <w:r w:rsidRPr="006F3DA4">
        <w:rPr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F3DA4">
        <w:rPr>
          <w:sz w:val="28"/>
          <w:szCs w:val="28"/>
        </w:rPr>
        <w:t xml:space="preserve"> (представителем организации) которой он является.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b/>
          <w:sz w:val="28"/>
          <w:szCs w:val="28"/>
        </w:rPr>
        <w:t xml:space="preserve">Личная заинтересованность работника </w:t>
      </w:r>
      <w:r w:rsidRPr="006F3DA4">
        <w:rPr>
          <w:sz w:val="28"/>
          <w:szCs w:val="28"/>
        </w:rPr>
        <w:t xml:space="preserve">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</w:t>
      </w:r>
      <w:r w:rsidRPr="006F3DA4">
        <w:rPr>
          <w:sz w:val="28"/>
          <w:szCs w:val="28"/>
        </w:rPr>
        <w:lastRenderedPageBreak/>
        <w:t>иного имущества или услуг имущественного характера, иных имущественных прав для себя или для третьих лиц.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</w:p>
    <w:p w:rsidR="006C6D75" w:rsidRPr="006F3DA4" w:rsidRDefault="006C6D75" w:rsidP="006C6D75">
      <w:pPr>
        <w:jc w:val="center"/>
        <w:rPr>
          <w:b/>
          <w:bCs/>
          <w:sz w:val="28"/>
          <w:szCs w:val="28"/>
        </w:rPr>
      </w:pPr>
      <w:r w:rsidRPr="006F3DA4">
        <w:rPr>
          <w:b/>
          <w:bCs/>
          <w:sz w:val="28"/>
          <w:szCs w:val="28"/>
        </w:rPr>
        <w:t xml:space="preserve">3. Основные принципы антикоррупционной деятельности </w:t>
      </w:r>
      <w:r w:rsidR="00733BA8">
        <w:rPr>
          <w:b/>
          <w:bCs/>
          <w:sz w:val="28"/>
          <w:szCs w:val="28"/>
        </w:rPr>
        <w:t>у</w:t>
      </w:r>
      <w:r w:rsidRPr="006F3DA4">
        <w:rPr>
          <w:b/>
          <w:bCs/>
          <w:sz w:val="28"/>
          <w:szCs w:val="28"/>
        </w:rPr>
        <w:t>чреждения</w:t>
      </w:r>
    </w:p>
    <w:p w:rsidR="006C6D75" w:rsidRPr="006F3DA4" w:rsidRDefault="006C6D75" w:rsidP="006C6D75">
      <w:pPr>
        <w:jc w:val="center"/>
        <w:rPr>
          <w:sz w:val="28"/>
          <w:szCs w:val="28"/>
        </w:rPr>
      </w:pP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3.1. Система мер противодействия коррупции в </w:t>
      </w:r>
      <w:r w:rsidR="00733BA8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чреждении основывается на следующих ключевых принципах: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3.1.1. Принцип соответствия политики </w:t>
      </w:r>
      <w:r w:rsidR="00361B8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действующему законодательству</w:t>
      </w:r>
      <w:r w:rsidR="00361B89">
        <w:rPr>
          <w:sz w:val="28"/>
          <w:szCs w:val="28"/>
        </w:rPr>
        <w:t>,</w:t>
      </w:r>
      <w:r w:rsidRPr="006F3DA4">
        <w:rPr>
          <w:sz w:val="28"/>
          <w:szCs w:val="28"/>
        </w:rPr>
        <w:t xml:space="preserve"> общепринятым</w:t>
      </w:r>
      <w:r w:rsidR="00361B89">
        <w:rPr>
          <w:sz w:val="28"/>
          <w:szCs w:val="28"/>
        </w:rPr>
        <w:t xml:space="preserve"> принципам и</w:t>
      </w:r>
      <w:r w:rsidRPr="006F3DA4">
        <w:rPr>
          <w:sz w:val="28"/>
          <w:szCs w:val="28"/>
        </w:rPr>
        <w:t xml:space="preserve"> нормам.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361B8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чреждению.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3.1.2. Принцип личного примера руководства.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Ключевая роль руководства </w:t>
      </w:r>
      <w:r w:rsidR="00361B8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3.1.3. Принцип вовлеченности работников.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3.1.4. Принцип соразмерности антикоррупционных процедур риску коррупции.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361B89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чреждения, его руководителей и работников в коррупционную деятельность, осуществляется с учетом существующих в деятельности </w:t>
      </w:r>
      <w:r w:rsidR="00361B8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коррупционных рисков.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3.1.5. Принцип эффективности антикоррупционных процедур.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Применение в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F3DA4">
        <w:rPr>
          <w:sz w:val="28"/>
          <w:szCs w:val="28"/>
        </w:rPr>
        <w:t>приносят значимый результат</w:t>
      </w:r>
      <w:proofErr w:type="gramEnd"/>
      <w:r w:rsidRPr="006F3DA4">
        <w:rPr>
          <w:sz w:val="28"/>
          <w:szCs w:val="28"/>
        </w:rPr>
        <w:t>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3.1.6. Принцип ответственности и неотвратимости наказания.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Неотвратимость наказания для работников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за реализацию внутриорганизационной антикоррупционной политики.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3.1.7. Принцип открытости работы.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чреждении антикоррупционных стандартах работы.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3.1.8. Принцип постоянного контроля и регулярного мониторинга.</w:t>
      </w:r>
    </w:p>
    <w:p w:rsidR="006C6D75" w:rsidRPr="006F3DA4" w:rsidRDefault="006C6D75" w:rsidP="006C6D75">
      <w:pPr>
        <w:ind w:firstLine="72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F3DA4">
        <w:rPr>
          <w:sz w:val="28"/>
          <w:szCs w:val="28"/>
        </w:rPr>
        <w:t>контроля за</w:t>
      </w:r>
      <w:proofErr w:type="gramEnd"/>
      <w:r w:rsidRPr="006F3DA4">
        <w:rPr>
          <w:sz w:val="28"/>
          <w:szCs w:val="28"/>
        </w:rPr>
        <w:t xml:space="preserve"> их исполнением.</w:t>
      </w:r>
    </w:p>
    <w:p w:rsidR="006C6D75" w:rsidRPr="006F3DA4" w:rsidRDefault="006C6D75" w:rsidP="006C6D75">
      <w:pPr>
        <w:ind w:firstLine="540"/>
        <w:jc w:val="center"/>
        <w:rPr>
          <w:sz w:val="28"/>
          <w:szCs w:val="28"/>
        </w:rPr>
      </w:pPr>
      <w:r w:rsidRPr="006F3DA4">
        <w:rPr>
          <w:sz w:val="28"/>
          <w:szCs w:val="28"/>
        </w:rPr>
        <w:lastRenderedPageBreak/>
        <w:br/>
      </w:r>
      <w:r w:rsidRPr="006F3DA4">
        <w:rPr>
          <w:b/>
          <w:bCs/>
          <w:sz w:val="28"/>
          <w:szCs w:val="28"/>
        </w:rPr>
        <w:t>4. Область применения политики и круг лиц, попадающих под ее действие</w:t>
      </w:r>
    </w:p>
    <w:p w:rsidR="003B11D7" w:rsidRDefault="003B11D7" w:rsidP="006C6D75">
      <w:pPr>
        <w:jc w:val="both"/>
        <w:rPr>
          <w:sz w:val="28"/>
          <w:szCs w:val="28"/>
        </w:rPr>
      </w:pPr>
    </w:p>
    <w:p w:rsidR="006C6D75" w:rsidRPr="006F3DA4" w:rsidRDefault="006C6D75" w:rsidP="003B11D7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Основным кругом лиц, попадающих под действие политики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</w:t>
      </w:r>
      <w:r w:rsidR="003B11D7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чреждение вступает в договорные отношения.</w:t>
      </w:r>
    </w:p>
    <w:p w:rsidR="006C6D75" w:rsidRPr="006F3DA4" w:rsidRDefault="006C6D75" w:rsidP="006C6D75">
      <w:pPr>
        <w:jc w:val="both"/>
        <w:rPr>
          <w:sz w:val="28"/>
          <w:szCs w:val="28"/>
        </w:rPr>
      </w:pPr>
      <w:r w:rsidRPr="006F3DA4">
        <w:rPr>
          <w:sz w:val="28"/>
          <w:szCs w:val="28"/>
        </w:rPr>
        <w:t> </w:t>
      </w:r>
    </w:p>
    <w:p w:rsidR="006C6D75" w:rsidRPr="006F3DA4" w:rsidRDefault="006C6D75" w:rsidP="006C6D75">
      <w:pPr>
        <w:jc w:val="center"/>
        <w:rPr>
          <w:sz w:val="28"/>
          <w:szCs w:val="28"/>
        </w:rPr>
      </w:pPr>
      <w:r w:rsidRPr="006F3DA4">
        <w:rPr>
          <w:b/>
          <w:bCs/>
          <w:sz w:val="28"/>
          <w:szCs w:val="28"/>
        </w:rPr>
        <w:t xml:space="preserve">5. Определение должностных лиц </w:t>
      </w:r>
      <w:r w:rsidR="004D0C7A">
        <w:rPr>
          <w:b/>
          <w:bCs/>
          <w:sz w:val="28"/>
          <w:szCs w:val="28"/>
        </w:rPr>
        <w:t>у</w:t>
      </w:r>
      <w:r w:rsidRPr="006F3DA4">
        <w:rPr>
          <w:b/>
          <w:bCs/>
          <w:sz w:val="28"/>
          <w:szCs w:val="28"/>
        </w:rPr>
        <w:t>чреждения, ответственных за реализацию антикоррупционной политики</w:t>
      </w:r>
    </w:p>
    <w:p w:rsidR="004D0C7A" w:rsidRDefault="004D0C7A" w:rsidP="004D0C7A">
      <w:pPr>
        <w:jc w:val="both"/>
        <w:rPr>
          <w:sz w:val="28"/>
          <w:szCs w:val="28"/>
        </w:rPr>
      </w:pPr>
    </w:p>
    <w:p w:rsidR="006C6D75" w:rsidRPr="006F3DA4" w:rsidRDefault="006C6D75" w:rsidP="004D0C7A">
      <w:pPr>
        <w:ind w:firstLine="708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Ответственные за реализацию антикоррупционной политики определяются в локальных нормативных актах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чреждения.</w:t>
      </w:r>
    </w:p>
    <w:p w:rsidR="006C6D75" w:rsidRPr="006F3DA4" w:rsidRDefault="006C6D75" w:rsidP="006C6D75">
      <w:pPr>
        <w:jc w:val="both"/>
        <w:rPr>
          <w:sz w:val="28"/>
          <w:szCs w:val="28"/>
        </w:rPr>
      </w:pPr>
      <w:r w:rsidRPr="006F3DA4">
        <w:rPr>
          <w:sz w:val="28"/>
          <w:szCs w:val="28"/>
        </w:rPr>
        <w:t> </w:t>
      </w:r>
    </w:p>
    <w:p w:rsidR="006C6D75" w:rsidRPr="006F3DA4" w:rsidRDefault="006C6D75" w:rsidP="006C6D75">
      <w:pPr>
        <w:jc w:val="center"/>
        <w:rPr>
          <w:sz w:val="28"/>
          <w:szCs w:val="28"/>
        </w:rPr>
      </w:pPr>
      <w:r w:rsidRPr="006F3DA4">
        <w:rPr>
          <w:b/>
          <w:bCs/>
          <w:sz w:val="28"/>
          <w:szCs w:val="28"/>
        </w:rPr>
        <w:t>6. Определение и закрепление обязанностей работников, связанных с предупреждением и противодействием коррупции</w:t>
      </w:r>
    </w:p>
    <w:p w:rsidR="004D0C7A" w:rsidRDefault="004D0C7A" w:rsidP="006C6D75">
      <w:pPr>
        <w:ind w:firstLine="540"/>
        <w:jc w:val="both"/>
        <w:rPr>
          <w:sz w:val="28"/>
          <w:szCs w:val="28"/>
        </w:rPr>
      </w:pP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6.1. Обязанности работников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 в связи с предупреждением и противодействием коррупции могут быть общими для всех работников или специальными, то есть устанавливаться для отдельных категорий работников.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6.2. Общие обязанности работников в связи с предупреждением и противодействием коррупции следующие: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чреждения;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чреждения;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незамедлительно информировать непосредственного руководителя или 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незамедлительно информировать непосредственного руководителя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или иными лицами;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6.3. Специальные обязанности в связи с предупреждением и противодействием коррупции могут устанавливаться для следующих категорий лиц, работающих в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чреждении: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1) руководства </w:t>
      </w:r>
      <w:r w:rsidR="004D0C7A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чреждения;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2) лиц, ответственных за реализацию антикоррупционной политики;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3) работников, чья деятельность связана с коррупционными рисками; 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lastRenderedPageBreak/>
        <w:t xml:space="preserve">4) лиц, осуществляющих внутренний контроль и аудит, и т.д. </w:t>
      </w:r>
    </w:p>
    <w:p w:rsidR="00773CC0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6.4. Общие, так и специальные обязанности включаются в должностные инструкции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6.5. В целях обеспечения эффективного исполнения возложенных на работников обязанностей</w:t>
      </w:r>
      <w:r w:rsidR="00773CC0">
        <w:rPr>
          <w:sz w:val="28"/>
          <w:szCs w:val="28"/>
        </w:rPr>
        <w:t>,</w:t>
      </w:r>
      <w:r w:rsidRPr="006F3DA4">
        <w:rPr>
          <w:sz w:val="28"/>
          <w:szCs w:val="28"/>
        </w:rPr>
        <w:t xml:space="preserve"> регламентиру</w:t>
      </w:r>
      <w:r w:rsidR="00773CC0">
        <w:rPr>
          <w:sz w:val="28"/>
          <w:szCs w:val="28"/>
        </w:rPr>
        <w:t>ю</w:t>
      </w:r>
      <w:r w:rsidRPr="006F3DA4">
        <w:rPr>
          <w:sz w:val="28"/>
          <w:szCs w:val="28"/>
        </w:rPr>
        <w:t xml:space="preserve">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</w:t>
      </w:r>
      <w:r w:rsidR="00773CC0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чреждения.</w:t>
      </w:r>
    </w:p>
    <w:p w:rsidR="006C6D75" w:rsidRPr="006F3DA4" w:rsidRDefault="006C6D75" w:rsidP="006C6D75">
      <w:pPr>
        <w:jc w:val="both"/>
        <w:rPr>
          <w:sz w:val="28"/>
          <w:szCs w:val="28"/>
        </w:rPr>
      </w:pPr>
    </w:p>
    <w:p w:rsidR="006C6D75" w:rsidRPr="006F3DA4" w:rsidRDefault="006C6D75" w:rsidP="006C6D75">
      <w:pPr>
        <w:jc w:val="center"/>
        <w:rPr>
          <w:b/>
          <w:bCs/>
          <w:sz w:val="28"/>
          <w:szCs w:val="28"/>
        </w:rPr>
      </w:pPr>
      <w:r w:rsidRPr="006F3DA4">
        <w:rPr>
          <w:b/>
          <w:bCs/>
          <w:sz w:val="28"/>
          <w:szCs w:val="28"/>
        </w:rPr>
        <w:t xml:space="preserve">7. Установление перечня реализуемых </w:t>
      </w:r>
      <w:r w:rsidR="00773CC0">
        <w:rPr>
          <w:b/>
          <w:bCs/>
          <w:sz w:val="28"/>
          <w:szCs w:val="28"/>
        </w:rPr>
        <w:t>у</w:t>
      </w:r>
      <w:r w:rsidRPr="006F3DA4">
        <w:rPr>
          <w:b/>
          <w:bCs/>
          <w:sz w:val="28"/>
          <w:szCs w:val="28"/>
        </w:rPr>
        <w:t>чреждением антикоррупционных мероприятий, стандартов и процедур и порядок их выполнения (применения)</w:t>
      </w:r>
    </w:p>
    <w:p w:rsidR="006C6D75" w:rsidRPr="006F3DA4" w:rsidRDefault="006C6D75" w:rsidP="006C6D75">
      <w:pPr>
        <w:jc w:val="both"/>
        <w:rPr>
          <w:sz w:val="28"/>
          <w:szCs w:val="28"/>
        </w:rPr>
      </w:pP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В антикоррупционную политику включается следующий перечень мероприятий, которые </w:t>
      </w:r>
      <w:r w:rsidR="00773CC0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</w:t>
      </w:r>
      <w:r w:rsidR="00773CC0">
        <w:rPr>
          <w:sz w:val="28"/>
          <w:szCs w:val="28"/>
        </w:rPr>
        <w:t>ю необходимо</w:t>
      </w:r>
      <w:r w:rsidRPr="006F3DA4">
        <w:rPr>
          <w:sz w:val="28"/>
          <w:szCs w:val="28"/>
        </w:rPr>
        <w:t xml:space="preserve"> реализов</w:t>
      </w:r>
      <w:r w:rsidR="00943118">
        <w:rPr>
          <w:sz w:val="28"/>
          <w:szCs w:val="28"/>
        </w:rPr>
        <w:t>ы</w:t>
      </w:r>
      <w:r w:rsidR="00773CC0">
        <w:rPr>
          <w:sz w:val="28"/>
          <w:szCs w:val="28"/>
        </w:rPr>
        <w:t>вать</w:t>
      </w:r>
      <w:r w:rsidRPr="006F3DA4">
        <w:rPr>
          <w:sz w:val="28"/>
          <w:szCs w:val="28"/>
        </w:rPr>
        <w:t xml:space="preserve"> в целях предупреждения и противодействия коррупции: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6C6D75" w:rsidRPr="006F3DA4" w:rsidTr="00943118">
        <w:tc>
          <w:tcPr>
            <w:tcW w:w="3369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Направление</w:t>
            </w:r>
          </w:p>
        </w:tc>
        <w:tc>
          <w:tcPr>
            <w:tcW w:w="6201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Мероприятие</w:t>
            </w:r>
          </w:p>
        </w:tc>
      </w:tr>
      <w:tr w:rsidR="006C6D75" w:rsidRPr="006F3DA4" w:rsidTr="00943118">
        <w:tc>
          <w:tcPr>
            <w:tcW w:w="3369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201" w:type="dxa"/>
            <w:shd w:val="clear" w:color="auto" w:fill="auto"/>
          </w:tcPr>
          <w:p w:rsidR="006C6D75" w:rsidRPr="006F3DA4" w:rsidRDefault="006C6D75" w:rsidP="00027992">
            <w:pPr>
              <w:tabs>
                <w:tab w:val="left" w:pos="5943"/>
              </w:tabs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  <w:p w:rsidR="006C6D75" w:rsidRPr="006F3DA4" w:rsidRDefault="006C6D75" w:rsidP="00027992">
            <w:pPr>
              <w:tabs>
                <w:tab w:val="left" w:pos="5943"/>
              </w:tabs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Разработка и внедрение Кодекса этики и служебного поведения</w:t>
            </w:r>
          </w:p>
          <w:p w:rsidR="006C6D75" w:rsidRPr="006F3DA4" w:rsidRDefault="006C6D75" w:rsidP="00027992">
            <w:pPr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 xml:space="preserve">Введение в договоры, государственные контракты, связанные с хозяйственной деятельностью </w:t>
            </w:r>
            <w:r w:rsidR="00773CC0">
              <w:rPr>
                <w:sz w:val="28"/>
                <w:szCs w:val="28"/>
              </w:rPr>
              <w:t>учреждения</w:t>
            </w:r>
            <w:r w:rsidRPr="006F3DA4">
              <w:rPr>
                <w:sz w:val="28"/>
                <w:szCs w:val="28"/>
              </w:rPr>
              <w:t>, стандартной антикоррупционной оговорки</w:t>
            </w:r>
          </w:p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Введение антикоррупционных положений в должностные инструкции работников</w:t>
            </w:r>
          </w:p>
        </w:tc>
      </w:tr>
      <w:tr w:rsidR="006C6D75" w:rsidRPr="006F3DA4" w:rsidTr="00943118">
        <w:tc>
          <w:tcPr>
            <w:tcW w:w="3369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201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proofErr w:type="gramStart"/>
            <w:r w:rsidRPr="006F3DA4">
              <w:rPr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943118">
              <w:rPr>
                <w:sz w:val="28"/>
                <w:szCs w:val="28"/>
              </w:rPr>
              <w:t>учреждения</w:t>
            </w:r>
            <w:r w:rsidRPr="006F3DA4">
              <w:rPr>
                <w:sz w:val="28"/>
                <w:szCs w:val="28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</w:t>
            </w:r>
            <w:r w:rsidRPr="006F3DA4">
              <w:rPr>
                <w:sz w:val="28"/>
                <w:szCs w:val="28"/>
              </w:rPr>
              <w:lastRenderedPageBreak/>
              <w:t>(механизмов "обратной связи", телефона доверия и т. п.)</w:t>
            </w:r>
            <w:proofErr w:type="gramEnd"/>
          </w:p>
          <w:p w:rsidR="006C6D75" w:rsidRPr="006F3DA4" w:rsidRDefault="006C6D75" w:rsidP="00943118">
            <w:pPr>
              <w:tabs>
                <w:tab w:val="left" w:pos="5943"/>
              </w:tabs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C6D75" w:rsidRPr="006F3DA4" w:rsidTr="00943118">
        <w:tc>
          <w:tcPr>
            <w:tcW w:w="3369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201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204D45">
              <w:rPr>
                <w:sz w:val="28"/>
                <w:szCs w:val="28"/>
              </w:rPr>
              <w:t>у</w:t>
            </w:r>
            <w:r w:rsidRPr="006F3DA4">
              <w:rPr>
                <w:sz w:val="28"/>
                <w:szCs w:val="28"/>
              </w:rPr>
              <w:t>чреждении</w:t>
            </w:r>
            <w:r w:rsidR="00204D45">
              <w:rPr>
                <w:sz w:val="28"/>
                <w:szCs w:val="28"/>
              </w:rPr>
              <w:t>.</w:t>
            </w:r>
          </w:p>
          <w:p w:rsidR="006C6D75" w:rsidRPr="006F3DA4" w:rsidRDefault="006C6D75" w:rsidP="00027992">
            <w:pPr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Подготовка информации на стенд по вопросам применения (соблюдения) антикоррупционных стандартов и процедур</w:t>
            </w:r>
          </w:p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</w:p>
        </w:tc>
      </w:tr>
      <w:tr w:rsidR="006C6D75" w:rsidRPr="006F3DA4" w:rsidTr="00943118">
        <w:tc>
          <w:tcPr>
            <w:tcW w:w="3369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201" w:type="dxa"/>
            <w:shd w:val="clear" w:color="auto" w:fill="auto"/>
          </w:tcPr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  <w:r w:rsidRPr="006F3DA4"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  <w:p w:rsidR="006C6D75" w:rsidRPr="006F3DA4" w:rsidRDefault="006C6D75" w:rsidP="00027992">
            <w:pPr>
              <w:jc w:val="both"/>
              <w:rPr>
                <w:sz w:val="28"/>
                <w:szCs w:val="28"/>
              </w:rPr>
            </w:pPr>
          </w:p>
        </w:tc>
      </w:tr>
    </w:tbl>
    <w:p w:rsidR="006C6D75" w:rsidRPr="006F3DA4" w:rsidRDefault="006C6D75" w:rsidP="006C6D75">
      <w:pPr>
        <w:jc w:val="center"/>
        <w:rPr>
          <w:sz w:val="28"/>
          <w:szCs w:val="28"/>
        </w:rPr>
      </w:pPr>
      <w:r w:rsidRPr="006F3DA4">
        <w:rPr>
          <w:sz w:val="28"/>
          <w:szCs w:val="28"/>
        </w:rPr>
        <w:br/>
      </w:r>
      <w:r w:rsidRPr="006F3DA4">
        <w:rPr>
          <w:b/>
          <w:bCs/>
          <w:sz w:val="28"/>
          <w:szCs w:val="28"/>
        </w:rPr>
        <w:t>8. Ответственность работников за несоблюдение требований антикоррупционной политики</w:t>
      </w:r>
    </w:p>
    <w:p w:rsidR="006C6D75" w:rsidRPr="006F3DA4" w:rsidRDefault="006C6D75" w:rsidP="006C6D75">
      <w:pPr>
        <w:ind w:firstLine="567"/>
        <w:jc w:val="both"/>
        <w:rPr>
          <w:sz w:val="28"/>
          <w:szCs w:val="28"/>
        </w:rPr>
      </w:pPr>
    </w:p>
    <w:p w:rsidR="006C6D75" w:rsidRPr="006F3DA4" w:rsidRDefault="006C6D75" w:rsidP="006C6D75">
      <w:pPr>
        <w:ind w:firstLine="567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8.1. Ответственность юридических лиц</w:t>
      </w:r>
    </w:p>
    <w:p w:rsidR="006C6D75" w:rsidRPr="00DB3DE4" w:rsidRDefault="006C6D75" w:rsidP="006C6D75">
      <w:pPr>
        <w:ind w:firstLine="567"/>
        <w:jc w:val="both"/>
        <w:rPr>
          <w:sz w:val="28"/>
          <w:szCs w:val="28"/>
        </w:rPr>
      </w:pPr>
      <w:r w:rsidRPr="00DB3DE4">
        <w:rPr>
          <w:iCs/>
          <w:sz w:val="28"/>
          <w:szCs w:val="28"/>
        </w:rPr>
        <w:t>8.1.1. Общие нормы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В соответствии со статьей 14 Федерального закона N 273-ФЗ, если от имени или в интересах </w:t>
      </w:r>
      <w:r w:rsidR="00DB3DE4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</w:t>
      </w:r>
      <w:r w:rsidR="00DB3DE4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чреждению могут быть применены меры ответственности в соответствии с законодательством Российской Федерации. При этом применение мер ответственности за коррупционное правонарушение к </w:t>
      </w:r>
      <w:r w:rsidR="00DB3DE4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чреждению не освобождает от ответственности за данное коррупционное правонарушение работника </w:t>
      </w:r>
      <w:r w:rsidR="00DB3DE4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чреждения. Привлечение к уголовной или иной ответственности за коррупционное правонарушение работника не освобождает от ответственности за данное коррупционное правонарушение </w:t>
      </w:r>
      <w:r w:rsidR="00DB3DE4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чреждение. </w:t>
      </w:r>
    </w:p>
    <w:p w:rsidR="006C6D75" w:rsidRPr="00DB3DE4" w:rsidRDefault="006C6D75" w:rsidP="006C6D75">
      <w:pPr>
        <w:ind w:firstLine="540"/>
        <w:jc w:val="both"/>
        <w:rPr>
          <w:sz w:val="28"/>
          <w:szCs w:val="28"/>
        </w:rPr>
      </w:pPr>
      <w:r w:rsidRPr="00DB3DE4">
        <w:rPr>
          <w:iCs/>
          <w:sz w:val="28"/>
          <w:szCs w:val="28"/>
        </w:rPr>
        <w:t xml:space="preserve">8.1.2. Незаконное вознаграждение от имени </w:t>
      </w:r>
      <w:r w:rsidR="00DB3DE4">
        <w:rPr>
          <w:iCs/>
          <w:sz w:val="28"/>
          <w:szCs w:val="28"/>
        </w:rPr>
        <w:t>у</w:t>
      </w:r>
      <w:r w:rsidRPr="00DB3DE4">
        <w:rPr>
          <w:iCs/>
          <w:sz w:val="28"/>
          <w:szCs w:val="28"/>
        </w:rPr>
        <w:t>чреждения и других юридических лиц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sz w:val="28"/>
          <w:szCs w:val="28"/>
        </w:rPr>
        <w:t xml:space="preserve">Статья 19.28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функции, иного имущества, оказание ему услуг </w:t>
      </w:r>
      <w:r w:rsidRPr="006F3DA4">
        <w:rPr>
          <w:sz w:val="28"/>
          <w:szCs w:val="28"/>
        </w:rPr>
        <w:lastRenderedPageBreak/>
        <w:t>имущественного характера, предоставление имущественных прав за совершение в интересах данного юридического лица должностным лицом, лицом, действия</w:t>
      </w:r>
      <w:proofErr w:type="gramEnd"/>
      <w:r w:rsidRPr="006F3DA4">
        <w:rPr>
          <w:sz w:val="28"/>
          <w:szCs w:val="28"/>
        </w:rPr>
        <w:t xml:space="preserve"> (бездействие), связанного с занимаемым ими служебным положением, влечет наложение административного штрафа</w:t>
      </w:r>
      <w:r w:rsidR="00DB3DE4">
        <w:rPr>
          <w:sz w:val="28"/>
          <w:szCs w:val="28"/>
        </w:rPr>
        <w:t xml:space="preserve"> на юридическое лицо</w:t>
      </w:r>
      <w:r w:rsidRPr="006F3DA4">
        <w:rPr>
          <w:sz w:val="28"/>
          <w:szCs w:val="28"/>
        </w:rPr>
        <w:t>. </w:t>
      </w:r>
    </w:p>
    <w:p w:rsidR="006C6D75" w:rsidRPr="00E9561C" w:rsidRDefault="006C6D75" w:rsidP="006C6D75">
      <w:pPr>
        <w:ind w:firstLine="540"/>
        <w:jc w:val="both"/>
        <w:rPr>
          <w:sz w:val="28"/>
          <w:szCs w:val="28"/>
        </w:rPr>
      </w:pPr>
      <w:r w:rsidRPr="00E9561C">
        <w:rPr>
          <w:iCs/>
          <w:sz w:val="28"/>
          <w:szCs w:val="28"/>
        </w:rPr>
        <w:t>8.1.3. Незаконное привлечение к трудовой деятельности бывшего государственного (муниципального) служащего</w:t>
      </w:r>
    </w:p>
    <w:p w:rsidR="00E9561C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В </w:t>
      </w:r>
      <w:r w:rsidR="00E9561C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чреждении должны учитываться положения статьи 12 Федерального закона N 273-ФЗ</w:t>
      </w:r>
      <w:r w:rsidR="00E9561C">
        <w:rPr>
          <w:sz w:val="28"/>
          <w:szCs w:val="28"/>
        </w:rPr>
        <w:t xml:space="preserve"> «О противодействии коррупции»</w:t>
      </w:r>
      <w:r w:rsidRPr="006F3DA4">
        <w:rPr>
          <w:sz w:val="28"/>
          <w:szCs w:val="28"/>
        </w:rPr>
        <w:t>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proofErr w:type="gramStart"/>
      <w:r w:rsidRPr="006F3DA4">
        <w:rPr>
          <w:sz w:val="28"/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6F3DA4">
        <w:rPr>
          <w:sz w:val="28"/>
          <w:szCs w:val="28"/>
        </w:rPr>
        <w:t xml:space="preserve"> месту его службы. Порядок представления работодателями указанной информации закреплен в постановлении </w:t>
      </w:r>
      <w:r w:rsidR="005E61E7" w:rsidRPr="005E61E7">
        <w:rPr>
          <w:sz w:val="28"/>
          <w:szCs w:val="28"/>
        </w:rPr>
        <w:t>Правительства РФ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6F3DA4">
        <w:rPr>
          <w:sz w:val="28"/>
          <w:szCs w:val="28"/>
        </w:rPr>
        <w:t>. Лицо, ответственное за предоставление указанной информации назначается приказом директора. Неисполнение работодателем обязанности, предусмотренной частью 4 статьи 12 Федерального закона № 273-ФЗ, является правонарушением и влечет в соответствии со статьей 19.29 КоАП РФ ответственность в виде административного штрафа.</w:t>
      </w:r>
    </w:p>
    <w:p w:rsidR="006C6D75" w:rsidRPr="006F3DA4" w:rsidRDefault="006C6D75" w:rsidP="006C6D75">
      <w:pPr>
        <w:jc w:val="both"/>
        <w:rPr>
          <w:sz w:val="28"/>
          <w:szCs w:val="28"/>
        </w:rPr>
      </w:pPr>
    </w:p>
    <w:p w:rsidR="006C6D75" w:rsidRPr="006F3DA4" w:rsidRDefault="006C6D75" w:rsidP="006C6D75">
      <w:pPr>
        <w:ind w:firstLine="567"/>
        <w:jc w:val="both"/>
        <w:rPr>
          <w:sz w:val="28"/>
          <w:szCs w:val="28"/>
        </w:rPr>
      </w:pPr>
      <w:r w:rsidRPr="006F3DA4">
        <w:rPr>
          <w:sz w:val="28"/>
          <w:szCs w:val="28"/>
        </w:rPr>
        <w:t xml:space="preserve">8.2. Ответственность работников </w:t>
      </w:r>
      <w:r w:rsidR="00335E9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</w:t>
      </w: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</w:p>
    <w:p w:rsidR="006C6D75" w:rsidRPr="006F3DA4" w:rsidRDefault="006C6D75" w:rsidP="006C6D75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№ 273-ФЗ</w:t>
      </w:r>
      <w:r w:rsidR="00335E99">
        <w:rPr>
          <w:sz w:val="28"/>
          <w:szCs w:val="28"/>
        </w:rPr>
        <w:t xml:space="preserve"> «О противодействии коррупции»</w:t>
      </w:r>
      <w:r w:rsidRPr="006F3DA4">
        <w:rPr>
          <w:sz w:val="28"/>
          <w:szCs w:val="28"/>
        </w:rPr>
        <w:t xml:space="preserve">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</w:t>
      </w:r>
      <w:proofErr w:type="gramStart"/>
      <w:r w:rsidRPr="006F3DA4">
        <w:rPr>
          <w:sz w:val="28"/>
          <w:szCs w:val="28"/>
        </w:rPr>
        <w:t xml:space="preserve">для привлечения работника </w:t>
      </w:r>
      <w:r w:rsidR="00335E99">
        <w:rPr>
          <w:sz w:val="28"/>
          <w:szCs w:val="28"/>
        </w:rPr>
        <w:t>у</w:t>
      </w:r>
      <w:r w:rsidRPr="006F3DA4">
        <w:rPr>
          <w:sz w:val="28"/>
          <w:szCs w:val="28"/>
        </w:rPr>
        <w:t>чреждения к дисциплинарной ответственности в связи с совершением им коррупционного правонарушения в интересах</w:t>
      </w:r>
      <w:proofErr w:type="gramEnd"/>
      <w:r w:rsidRPr="006F3DA4">
        <w:rPr>
          <w:sz w:val="28"/>
          <w:szCs w:val="28"/>
        </w:rPr>
        <w:t xml:space="preserve"> или от имени </w:t>
      </w:r>
      <w:r w:rsidR="00335E99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чреждения. Тем не менее, в Трудовом кодексе Российской </w:t>
      </w:r>
      <w:r w:rsidRPr="006F3DA4">
        <w:rPr>
          <w:sz w:val="28"/>
          <w:szCs w:val="28"/>
        </w:rPr>
        <w:lastRenderedPageBreak/>
        <w:t xml:space="preserve">Федерации (далее - ТК РФ) существует возможность привлечения работника </w:t>
      </w:r>
      <w:r w:rsidR="00335E99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 к дисциплинарной ответственности. </w:t>
      </w:r>
    </w:p>
    <w:p w:rsidR="006C6D75" w:rsidRPr="006F3DA4" w:rsidRDefault="006C6D75" w:rsidP="006C6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F3DA4">
        <w:rPr>
          <w:sz w:val="28"/>
          <w:szCs w:val="28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</w:t>
      </w:r>
      <w:hyperlink r:id="rId7" w:history="1">
        <w:r w:rsidRPr="006F3DA4">
          <w:rPr>
            <w:sz w:val="28"/>
            <w:szCs w:val="28"/>
          </w:rPr>
          <w:t>пунктами 5,</w:t>
        </w:r>
      </w:hyperlink>
      <w:r w:rsidRPr="006F3DA4">
        <w:rPr>
          <w:sz w:val="28"/>
          <w:szCs w:val="28"/>
        </w:rPr>
        <w:t xml:space="preserve"> </w:t>
      </w:r>
      <w:hyperlink r:id="rId8" w:history="1">
        <w:r w:rsidRPr="006F3DA4">
          <w:rPr>
            <w:sz w:val="28"/>
            <w:szCs w:val="28"/>
          </w:rPr>
          <w:t>6,</w:t>
        </w:r>
      </w:hyperlink>
      <w:r w:rsidRPr="006F3DA4">
        <w:rPr>
          <w:sz w:val="28"/>
          <w:szCs w:val="28"/>
        </w:rPr>
        <w:t xml:space="preserve"> </w:t>
      </w:r>
      <w:hyperlink r:id="rId9" w:history="1">
        <w:r w:rsidRPr="006F3DA4">
          <w:rPr>
            <w:sz w:val="28"/>
            <w:szCs w:val="28"/>
          </w:rPr>
          <w:t>9</w:t>
        </w:r>
      </w:hyperlink>
      <w:r w:rsidRPr="006F3DA4">
        <w:rPr>
          <w:sz w:val="28"/>
          <w:szCs w:val="28"/>
        </w:rPr>
        <w:t xml:space="preserve"> или </w:t>
      </w:r>
      <w:hyperlink r:id="rId10" w:history="1">
        <w:r w:rsidRPr="006F3DA4">
          <w:rPr>
            <w:sz w:val="28"/>
            <w:szCs w:val="28"/>
          </w:rPr>
          <w:t>10 части первой статьи 81</w:t>
        </w:r>
      </w:hyperlink>
      <w:r w:rsidRPr="006F3DA4">
        <w:rPr>
          <w:sz w:val="28"/>
          <w:szCs w:val="28"/>
        </w:rPr>
        <w:t xml:space="preserve">, </w:t>
      </w:r>
      <w:hyperlink r:id="rId11" w:history="1">
        <w:r w:rsidRPr="006F3DA4">
          <w:rPr>
            <w:sz w:val="28"/>
            <w:szCs w:val="28"/>
          </w:rPr>
          <w:t>пунктом 1 статьи 336</w:t>
        </w:r>
      </w:hyperlink>
      <w:r w:rsidRPr="006F3DA4">
        <w:rPr>
          <w:sz w:val="28"/>
          <w:szCs w:val="28"/>
        </w:rPr>
        <w:t xml:space="preserve"> или </w:t>
      </w:r>
      <w:hyperlink r:id="rId12" w:history="1">
        <w:r w:rsidRPr="006F3DA4">
          <w:rPr>
            <w:sz w:val="28"/>
            <w:szCs w:val="28"/>
          </w:rPr>
          <w:t>статьей 348.11</w:t>
        </w:r>
      </w:hyperlink>
      <w:r w:rsidRPr="006F3DA4">
        <w:rPr>
          <w:sz w:val="28"/>
          <w:szCs w:val="28"/>
        </w:rPr>
        <w:t xml:space="preserve"> настоящего Кодекса, а также </w:t>
      </w:r>
      <w:hyperlink r:id="rId13" w:history="1">
        <w:r w:rsidRPr="006F3DA4">
          <w:rPr>
            <w:sz w:val="28"/>
            <w:szCs w:val="28"/>
          </w:rPr>
          <w:t>пунктом 7</w:t>
        </w:r>
      </w:hyperlink>
      <w:r w:rsidRPr="006F3DA4">
        <w:rPr>
          <w:sz w:val="28"/>
          <w:szCs w:val="28"/>
        </w:rPr>
        <w:t xml:space="preserve">, </w:t>
      </w:r>
      <w:hyperlink r:id="rId14" w:history="1">
        <w:r w:rsidRPr="006F3DA4">
          <w:rPr>
            <w:sz w:val="28"/>
            <w:szCs w:val="28"/>
          </w:rPr>
          <w:t>7.1</w:t>
        </w:r>
      </w:hyperlink>
      <w:r w:rsidRPr="006F3DA4">
        <w:rPr>
          <w:sz w:val="28"/>
          <w:szCs w:val="28"/>
        </w:rPr>
        <w:t xml:space="preserve"> или </w:t>
      </w:r>
      <w:hyperlink r:id="rId15" w:history="1">
        <w:r w:rsidRPr="006F3DA4">
          <w:rPr>
            <w:sz w:val="28"/>
            <w:szCs w:val="28"/>
          </w:rPr>
          <w:t>8 части первой статьи 81</w:t>
        </w:r>
      </w:hyperlink>
      <w:r w:rsidRPr="006F3DA4">
        <w:rPr>
          <w:sz w:val="28"/>
          <w:szCs w:val="28"/>
        </w:rPr>
        <w:t xml:space="preserve"> </w:t>
      </w:r>
      <w:r w:rsidR="00335E99">
        <w:rPr>
          <w:sz w:val="28"/>
          <w:szCs w:val="28"/>
        </w:rPr>
        <w:t>Трудового</w:t>
      </w:r>
      <w:r w:rsidRPr="006F3DA4">
        <w:rPr>
          <w:sz w:val="28"/>
          <w:szCs w:val="28"/>
        </w:rPr>
        <w:t xml:space="preserve"> Кодекса в случаях, когда виновные действия, дающие основания для утраты доверия, либо</w:t>
      </w:r>
      <w:proofErr w:type="gramEnd"/>
      <w:r w:rsidRPr="006F3DA4">
        <w:rPr>
          <w:sz w:val="28"/>
          <w:szCs w:val="28"/>
        </w:rPr>
        <w:t xml:space="preserve"> соответственно аморальный проступок совершены работником по месту работы и в связи с исполнением им трудовых обязанностей.</w:t>
      </w:r>
    </w:p>
    <w:p w:rsidR="006C6D75" w:rsidRPr="006F3DA4" w:rsidRDefault="006C6D75" w:rsidP="006C6D75">
      <w:pPr>
        <w:jc w:val="center"/>
        <w:rPr>
          <w:b/>
          <w:bCs/>
          <w:sz w:val="28"/>
          <w:szCs w:val="28"/>
        </w:rPr>
      </w:pPr>
    </w:p>
    <w:p w:rsidR="006C6D75" w:rsidRPr="006F3DA4" w:rsidRDefault="006C6D75" w:rsidP="006C6D75">
      <w:pPr>
        <w:jc w:val="center"/>
        <w:rPr>
          <w:sz w:val="28"/>
          <w:szCs w:val="28"/>
        </w:rPr>
      </w:pPr>
      <w:r w:rsidRPr="006F3DA4">
        <w:rPr>
          <w:b/>
          <w:bCs/>
          <w:sz w:val="28"/>
          <w:szCs w:val="28"/>
        </w:rPr>
        <w:t xml:space="preserve">9. Порядок пересмотра и внесения изменений в антикоррупционную политику </w:t>
      </w:r>
      <w:r w:rsidR="00335E99">
        <w:rPr>
          <w:b/>
          <w:bCs/>
          <w:sz w:val="28"/>
          <w:szCs w:val="28"/>
        </w:rPr>
        <w:t>у</w:t>
      </w:r>
      <w:r w:rsidRPr="006F3DA4">
        <w:rPr>
          <w:b/>
          <w:bCs/>
          <w:sz w:val="28"/>
          <w:szCs w:val="28"/>
        </w:rPr>
        <w:t>чреждения</w:t>
      </w:r>
      <w:r w:rsidRPr="006F3DA4">
        <w:rPr>
          <w:sz w:val="28"/>
          <w:szCs w:val="28"/>
        </w:rPr>
        <w:t>.</w:t>
      </w:r>
    </w:p>
    <w:p w:rsidR="00335E99" w:rsidRDefault="00335E99" w:rsidP="006C6D75">
      <w:pPr>
        <w:jc w:val="both"/>
        <w:rPr>
          <w:sz w:val="28"/>
          <w:szCs w:val="28"/>
        </w:rPr>
      </w:pPr>
    </w:p>
    <w:p w:rsidR="006C6D75" w:rsidRPr="006F3DA4" w:rsidRDefault="006C6D75" w:rsidP="00335E99">
      <w:pPr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9.1. В процессе работы должен осуществляться регулярный мониторинг хода и эффективности реализации антикоррупционной политики. Должностн</w:t>
      </w:r>
      <w:r w:rsidR="00335E99">
        <w:rPr>
          <w:sz w:val="28"/>
          <w:szCs w:val="28"/>
        </w:rPr>
        <w:t>ые</w:t>
      </w:r>
      <w:r w:rsidRPr="006F3DA4">
        <w:rPr>
          <w:sz w:val="28"/>
          <w:szCs w:val="28"/>
        </w:rPr>
        <w:t xml:space="preserve"> лиц</w:t>
      </w:r>
      <w:r w:rsidR="00335E99">
        <w:rPr>
          <w:sz w:val="28"/>
          <w:szCs w:val="28"/>
        </w:rPr>
        <w:t>а</w:t>
      </w:r>
      <w:r w:rsidRPr="006F3DA4">
        <w:rPr>
          <w:sz w:val="28"/>
          <w:szCs w:val="28"/>
        </w:rPr>
        <w:t xml:space="preserve">, </w:t>
      </w:r>
      <w:r w:rsidR="00335E99">
        <w:rPr>
          <w:sz w:val="28"/>
          <w:szCs w:val="28"/>
        </w:rPr>
        <w:t>входящие в состав комиссии по предупреждению коррупционных правонарушений в учреждении</w:t>
      </w:r>
      <w:r w:rsidRPr="006F3DA4">
        <w:rPr>
          <w:sz w:val="28"/>
          <w:szCs w:val="28"/>
        </w:rPr>
        <w:t xml:space="preserve">, ежегодно представлять руководству </w:t>
      </w:r>
      <w:r w:rsidR="00335E99">
        <w:rPr>
          <w:sz w:val="28"/>
          <w:szCs w:val="28"/>
        </w:rPr>
        <w:t>у</w:t>
      </w:r>
      <w:r w:rsidRPr="006F3DA4">
        <w:rPr>
          <w:sz w:val="28"/>
          <w:szCs w:val="28"/>
        </w:rPr>
        <w:t xml:space="preserve">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</w:t>
      </w:r>
    </w:p>
    <w:p w:rsidR="006C6D75" w:rsidRPr="006F3DA4" w:rsidRDefault="006C6D75" w:rsidP="006C6D7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F3DA4">
        <w:rPr>
          <w:sz w:val="28"/>
          <w:szCs w:val="28"/>
        </w:rPr>
        <w:t>9.2. Пересмотр принятой антикоррупционной политики может проводиться и в иных случаях, таких как внесение изменений в ТК РФ и законодательство о противодействии коррупции, изменение организационно-правовой формы организации и так далее.</w:t>
      </w:r>
    </w:p>
    <w:p w:rsidR="00C42990" w:rsidRDefault="006C6D75" w:rsidP="00C42990">
      <w:pPr>
        <w:jc w:val="both"/>
        <w:rPr>
          <w:color w:val="000000"/>
        </w:rPr>
      </w:pPr>
      <w:r w:rsidRPr="00FB0815">
        <w:t> </w:t>
      </w:r>
      <w:r>
        <w:rPr>
          <w:b/>
        </w:rPr>
        <w:t xml:space="preserve">                                                                                          </w:t>
      </w:r>
      <w:r w:rsidR="00C42990">
        <w:rPr>
          <w:b/>
        </w:rPr>
        <w:t xml:space="preserve"> </w:t>
      </w:r>
      <w:r>
        <w:rPr>
          <w:color w:val="000000"/>
        </w:rPr>
        <w:t xml:space="preserve"> </w:t>
      </w:r>
    </w:p>
    <w:p w:rsidR="00C42990" w:rsidRDefault="00C42990" w:rsidP="00C42990">
      <w:pPr>
        <w:jc w:val="both"/>
        <w:rPr>
          <w:color w:val="000000"/>
        </w:rPr>
      </w:pPr>
    </w:p>
    <w:p w:rsidR="00C42990" w:rsidRDefault="00C42990" w:rsidP="00C42990">
      <w:pPr>
        <w:jc w:val="both"/>
        <w:rPr>
          <w:color w:val="000000"/>
        </w:rPr>
      </w:pPr>
    </w:p>
    <w:p w:rsidR="00026EFA" w:rsidRPr="005A3517" w:rsidRDefault="00026EFA" w:rsidP="005A3517">
      <w:pPr>
        <w:spacing w:after="200" w:line="276" w:lineRule="auto"/>
        <w:rPr>
          <w:color w:val="000000"/>
        </w:rPr>
      </w:pPr>
      <w:bookmarkStart w:id="0" w:name="_GoBack"/>
      <w:bookmarkEnd w:id="0"/>
    </w:p>
    <w:sectPr w:rsidR="00026EFA" w:rsidRPr="005A3517" w:rsidSect="006F3DA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54CC"/>
    <w:multiLevelType w:val="hybridMultilevel"/>
    <w:tmpl w:val="37F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5"/>
    <w:rsid w:val="00026EFA"/>
    <w:rsid w:val="00044439"/>
    <w:rsid w:val="000F6AAC"/>
    <w:rsid w:val="00124CF1"/>
    <w:rsid w:val="00143714"/>
    <w:rsid w:val="00152D04"/>
    <w:rsid w:val="001B73CA"/>
    <w:rsid w:val="00201E79"/>
    <w:rsid w:val="00204D45"/>
    <w:rsid w:val="002A7EA6"/>
    <w:rsid w:val="00335E99"/>
    <w:rsid w:val="00361B89"/>
    <w:rsid w:val="003B11D7"/>
    <w:rsid w:val="0040698D"/>
    <w:rsid w:val="004D0C7A"/>
    <w:rsid w:val="004E2602"/>
    <w:rsid w:val="005A3517"/>
    <w:rsid w:val="005E61E7"/>
    <w:rsid w:val="006A5887"/>
    <w:rsid w:val="006A6A60"/>
    <w:rsid w:val="006C444B"/>
    <w:rsid w:val="006C6D75"/>
    <w:rsid w:val="006F3DA4"/>
    <w:rsid w:val="00733BA8"/>
    <w:rsid w:val="007438E2"/>
    <w:rsid w:val="00773CC0"/>
    <w:rsid w:val="007D7557"/>
    <w:rsid w:val="00816532"/>
    <w:rsid w:val="00943118"/>
    <w:rsid w:val="00957250"/>
    <w:rsid w:val="00964627"/>
    <w:rsid w:val="009C56A2"/>
    <w:rsid w:val="00A16DA5"/>
    <w:rsid w:val="00B70343"/>
    <w:rsid w:val="00B955DC"/>
    <w:rsid w:val="00BD162B"/>
    <w:rsid w:val="00C42990"/>
    <w:rsid w:val="00C93EF2"/>
    <w:rsid w:val="00D31717"/>
    <w:rsid w:val="00DB3DE4"/>
    <w:rsid w:val="00DF474C"/>
    <w:rsid w:val="00E37664"/>
    <w:rsid w:val="00E9561C"/>
    <w:rsid w:val="00FA1385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D7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C6D7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C6D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FB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3A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3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D7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C6D7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C6D7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FB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3A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3E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F26AE1159AB44ABD35862DF2F3006ED581406236C75BCFFB7BD7B5BC4F7417499CF922C4860E0L553J" TargetMode="External"/><Relationship Id="rId13" Type="http://schemas.openxmlformats.org/officeDocument/2006/relationships/hyperlink" Target="consultantplus://offline/ref=A2DF26AE1159AB44ABD35862DF2F3006ED581406236C75BCFFB7BD7B5BC4F7417499CF922C4863E9L55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DF26AE1159AB44ABD35862DF2F3006ED581406236C75BCFFB7BD7B5BC4F7417499CF922C4860E0L552J" TargetMode="External"/><Relationship Id="rId12" Type="http://schemas.openxmlformats.org/officeDocument/2006/relationships/hyperlink" Target="consultantplus://offline/ref=A2DF26AE1159AB44ABD35862DF2F3006ED581406236C75BCFFB7BD7B5BC4F7417499CF92294DL65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DF26AE1159AB44ABD35862DF2F3006ED581406236C75BCFFB7BD7B5BC4F7417499CF922C496DE1L55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DF26AE1159AB44ABD35862DF2F3006ED581406236C75BCFFB7BD7B5BC4F7417499CF922C4863E9L554J" TargetMode="External"/><Relationship Id="rId10" Type="http://schemas.openxmlformats.org/officeDocument/2006/relationships/hyperlink" Target="consultantplus://offline/ref=A2DF26AE1159AB44ABD35862DF2F3006ED581406236C75BCFFB7BD7B5BC4F7417499CF922C4863E9L55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DF26AE1159AB44ABD35862DF2F3006ED581406236C75BCFFB7BD7B5BC4F7417499CF922C4863E9L555J" TargetMode="External"/><Relationship Id="rId14" Type="http://schemas.openxmlformats.org/officeDocument/2006/relationships/hyperlink" Target="consultantplus://offline/ref=A2DF26AE1159AB44ABD35862DF2F3006ED581406236C75BCFFB7BD7B5BC4F7417499CF92244CL6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34F-A1A7-49E1-A099-D5D760A2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ами</cp:lastModifiedBy>
  <cp:revision>17</cp:revision>
  <cp:lastPrinted>2022-09-22T08:27:00Z</cp:lastPrinted>
  <dcterms:created xsi:type="dcterms:W3CDTF">2016-08-01T05:25:00Z</dcterms:created>
  <dcterms:modified xsi:type="dcterms:W3CDTF">2022-09-23T03:11:00Z</dcterms:modified>
</cp:coreProperties>
</file>